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DF66" w14:textId="7956A04E" w:rsidR="00AA6962" w:rsidRDefault="00727D4C" w:rsidP="00AA6962">
      <w:pPr>
        <w:jc w:val="center"/>
        <w:rPr>
          <w:b/>
          <w:bCs/>
          <w:sz w:val="28"/>
          <w:szCs w:val="28"/>
        </w:rPr>
      </w:pPr>
      <w:bookmarkStart w:id="0" w:name="_Hlk155944598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1862BC" wp14:editId="45726B9D">
            <wp:simplePos x="0" y="0"/>
            <wp:positionH relativeFrom="margin">
              <wp:posOffset>4563110</wp:posOffset>
            </wp:positionH>
            <wp:positionV relativeFrom="paragraph">
              <wp:posOffset>-795020</wp:posOffset>
            </wp:positionV>
            <wp:extent cx="1859280" cy="1859280"/>
            <wp:effectExtent l="0" t="0" r="7620" b="7620"/>
            <wp:wrapNone/>
            <wp:docPr id="589545108" name="Image 1" descr="Une image contenant texte, Visage humain, personne, souri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545108" name="Image 1" descr="Une image contenant texte, Visage humain, personne, sourir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962" w:rsidRPr="00AA6962">
        <w:rPr>
          <w:b/>
          <w:bCs/>
          <w:sz w:val="28"/>
          <w:szCs w:val="28"/>
        </w:rPr>
        <w:t>Interview / Retour d’expérience MOA :</w:t>
      </w:r>
    </w:p>
    <w:p w14:paraId="28C826CD" w14:textId="4FDDADBF" w:rsidR="00727D4C" w:rsidRDefault="00727D4C" w:rsidP="00AA6962">
      <w:pPr>
        <w:jc w:val="center"/>
        <w:rPr>
          <w:b/>
          <w:bCs/>
          <w:sz w:val="28"/>
          <w:szCs w:val="28"/>
        </w:rPr>
      </w:pPr>
    </w:p>
    <w:p w14:paraId="334C5343" w14:textId="77777777" w:rsidR="00727D4C" w:rsidRPr="00AA6962" w:rsidRDefault="00727D4C" w:rsidP="00AA6962">
      <w:pPr>
        <w:jc w:val="center"/>
        <w:rPr>
          <w:b/>
          <w:bCs/>
          <w:sz w:val="28"/>
          <w:szCs w:val="28"/>
        </w:rPr>
      </w:pPr>
    </w:p>
    <w:bookmarkEnd w:id="0"/>
    <w:p w14:paraId="0A5579A9" w14:textId="08218710" w:rsidR="00727D4C" w:rsidRDefault="00727D4C" w:rsidP="000E1B28"/>
    <w:p w14:paraId="1939E3DF" w14:textId="54D23DFF" w:rsidR="00727D4C" w:rsidRDefault="00727D4C" w:rsidP="000E1B28">
      <w:r w:rsidRPr="00727D4C">
        <w:t xml:space="preserve">Interview de </w:t>
      </w:r>
      <w:r>
        <w:t>Delphine PERNOT (Directrice Générale des Services)</w:t>
      </w:r>
      <w:r w:rsidRPr="00727D4C">
        <w:t xml:space="preserve"> et </w:t>
      </w:r>
      <w:r>
        <w:t>Pascale ROGG (Acheteur public)</w:t>
      </w:r>
      <w:r w:rsidRPr="00727D4C">
        <w:t xml:space="preserve">, </w:t>
      </w:r>
      <w:r>
        <w:t xml:space="preserve">pour la Communauté de Communes de la Vallée de la Doller et du </w:t>
      </w:r>
      <w:proofErr w:type="spellStart"/>
      <w:r>
        <w:t>Soultzbach</w:t>
      </w:r>
      <w:proofErr w:type="spellEnd"/>
      <w:r w:rsidRPr="00727D4C">
        <w:t>.</w:t>
      </w:r>
      <w:r>
        <w:t xml:space="preserve"> </w:t>
      </w:r>
      <w:r w:rsidRPr="00727D4C">
        <w:t xml:space="preserve">Nous échangeons pour connaître leur avis, leurs impressions, leur retour d’expérience après 2 ans de convention avec </w:t>
      </w:r>
      <w:r>
        <w:t>MEF68.</w:t>
      </w:r>
    </w:p>
    <w:p w14:paraId="3B626C02" w14:textId="5288604F" w:rsidR="00727D4C" w:rsidRPr="00727D4C" w:rsidRDefault="00727D4C" w:rsidP="000E1B28">
      <w:pPr>
        <w:rPr>
          <w:color w:val="0070C0"/>
        </w:rPr>
      </w:pPr>
      <w:r>
        <w:rPr>
          <w:color w:val="0070C0"/>
        </w:rPr>
        <w:t>« </w:t>
      </w:r>
      <w:r w:rsidRPr="00140C55">
        <w:rPr>
          <w:color w:val="0070C0"/>
        </w:rPr>
        <w:t xml:space="preserve">La Communauté de Communes de la Vallée de la Doller et du </w:t>
      </w:r>
      <w:proofErr w:type="spellStart"/>
      <w:r w:rsidRPr="00140C55">
        <w:rPr>
          <w:color w:val="0070C0"/>
        </w:rPr>
        <w:t>Soultzbach</w:t>
      </w:r>
      <w:proofErr w:type="spellEnd"/>
      <w:r w:rsidRPr="00140C55">
        <w:rPr>
          <w:color w:val="0070C0"/>
        </w:rPr>
        <w:t xml:space="preserve"> s’est restructurée en 2023, en intégrant les accueils périscolaires. Pour accompagner ce développement, un service </w:t>
      </w:r>
      <w:r w:rsidRPr="00E96C60">
        <w:rPr>
          <w:color w:val="0070C0"/>
        </w:rPr>
        <w:t xml:space="preserve">Achats Publics a été créé. Ce service est mutualisé avec plusieurs Communes membres. </w:t>
      </w:r>
    </w:p>
    <w:p w14:paraId="6CC1FEE3" w14:textId="4B6090CD" w:rsidR="00140C55" w:rsidRPr="000E1B28" w:rsidRDefault="006D4790" w:rsidP="000E1B28">
      <w:pPr>
        <w:rPr>
          <w:b/>
          <w:bCs/>
          <w:sz w:val="28"/>
          <w:szCs w:val="28"/>
        </w:rPr>
      </w:pPr>
      <w:r w:rsidRPr="000E1B28">
        <w:rPr>
          <w:color w:val="0070C0"/>
        </w:rPr>
        <w:t xml:space="preserve">Après deux rapports d’Intercommunalités de France sur la « commande publique responsable » et le rôle des intercommunalités pour </w:t>
      </w:r>
      <w:r w:rsidR="00140C55" w:rsidRPr="000E1B28">
        <w:rPr>
          <w:color w:val="0070C0"/>
        </w:rPr>
        <w:t xml:space="preserve">en </w:t>
      </w:r>
      <w:r w:rsidRPr="006F2F85">
        <w:rPr>
          <w:b/>
          <w:bCs/>
          <w:color w:val="0070C0"/>
        </w:rPr>
        <w:t xml:space="preserve">développer les leviers dans </w:t>
      </w:r>
      <w:r w:rsidR="00445B38" w:rsidRPr="006F2F85">
        <w:rPr>
          <w:b/>
          <w:bCs/>
          <w:color w:val="0070C0"/>
        </w:rPr>
        <w:t>leur</w:t>
      </w:r>
      <w:r w:rsidRPr="006F2F85">
        <w:rPr>
          <w:b/>
          <w:bCs/>
          <w:color w:val="0070C0"/>
        </w:rPr>
        <w:t>s propres marchés</w:t>
      </w:r>
      <w:r w:rsidRPr="000E1B28">
        <w:rPr>
          <w:color w:val="0070C0"/>
        </w:rPr>
        <w:t xml:space="preserve"> et en appui aux communes membres, nous nous attachons à</w:t>
      </w:r>
      <w:r w:rsidR="00140C55" w:rsidRPr="000E1B28">
        <w:rPr>
          <w:color w:val="0070C0"/>
        </w:rPr>
        <w:t xml:space="preserve"> </w:t>
      </w:r>
      <w:r w:rsidR="00140C55" w:rsidRPr="006F2F85">
        <w:rPr>
          <w:b/>
          <w:bCs/>
          <w:color w:val="0070C0"/>
        </w:rPr>
        <w:t xml:space="preserve">intégrer des clauses sociales dans nos marchés, </w:t>
      </w:r>
      <w:r w:rsidR="00445B38" w:rsidRPr="006F2F85">
        <w:rPr>
          <w:b/>
          <w:bCs/>
          <w:color w:val="0070C0"/>
        </w:rPr>
        <w:t>dès que</w:t>
      </w:r>
      <w:r w:rsidR="00140C55" w:rsidRPr="006F2F85">
        <w:rPr>
          <w:b/>
          <w:bCs/>
          <w:color w:val="0070C0"/>
        </w:rPr>
        <w:t xml:space="preserve"> c’est possible</w:t>
      </w:r>
      <w:r w:rsidR="00140C55" w:rsidRPr="000E1B28">
        <w:rPr>
          <w:color w:val="0070C0"/>
        </w:rPr>
        <w:t>.</w:t>
      </w:r>
      <w:r w:rsidR="00727D4C">
        <w:rPr>
          <w:color w:val="0070C0"/>
        </w:rPr>
        <w:t> »</w:t>
      </w:r>
      <w:r w:rsidRPr="000E1B28">
        <w:rPr>
          <w:color w:val="0070C0"/>
        </w:rPr>
        <w:t xml:space="preserve"> </w:t>
      </w:r>
    </w:p>
    <w:p w14:paraId="14C561C8" w14:textId="479430EF" w:rsidR="00CE1AFB" w:rsidRPr="00727D4C" w:rsidRDefault="00727D4C" w:rsidP="00846E02">
      <w:pPr>
        <w:rPr>
          <w:b/>
          <w:bCs/>
          <w:color w:val="0070C0"/>
          <w:sz w:val="32"/>
          <w:szCs w:val="32"/>
        </w:rPr>
      </w:pPr>
      <w:r w:rsidRPr="00727D4C">
        <w:rPr>
          <w:b/>
          <w:bCs/>
          <w:sz w:val="32"/>
          <w:szCs w:val="32"/>
        </w:rPr>
        <w:t>Les clauses sociales, les facilitatrices et vous :</w:t>
      </w:r>
    </w:p>
    <w:p w14:paraId="1A1B0CA4" w14:textId="68E87A8D" w:rsidR="00727D4C" w:rsidRDefault="00727D4C" w:rsidP="00140C55">
      <w:pPr>
        <w:rPr>
          <w:color w:val="0070C0"/>
        </w:rPr>
      </w:pPr>
      <w:r>
        <w:rPr>
          <w:color w:val="0070C0"/>
        </w:rPr>
        <w:t xml:space="preserve">« </w:t>
      </w:r>
      <w:r w:rsidRPr="00140C55">
        <w:rPr>
          <w:color w:val="0070C0"/>
        </w:rPr>
        <w:t xml:space="preserve">Il existe un historique sur le territoire : un poste de facilitatrice des clauses sociales avait été porté par la Maison de l’emploi puis par le Pays Thur Doller. Nous avions déjà eu recours ponctuellement à des clauses sociales, par exemple </w:t>
      </w:r>
      <w:r>
        <w:rPr>
          <w:color w:val="0070C0"/>
        </w:rPr>
        <w:t>lors des</w:t>
      </w:r>
      <w:r w:rsidRPr="00140C55">
        <w:rPr>
          <w:color w:val="0070C0"/>
        </w:rPr>
        <w:t xml:space="preserve"> travaux de construction du périscolaire de </w:t>
      </w:r>
      <w:r>
        <w:rPr>
          <w:color w:val="0070C0"/>
        </w:rPr>
        <w:t xml:space="preserve">la ville de </w:t>
      </w:r>
      <w:r w:rsidRPr="00140C55">
        <w:rPr>
          <w:color w:val="0070C0"/>
        </w:rPr>
        <w:t>LAUW et la rénovation de la Salle St Eloi</w:t>
      </w:r>
      <w:r>
        <w:rPr>
          <w:color w:val="0070C0"/>
        </w:rPr>
        <w:t xml:space="preserve"> à LAUW</w:t>
      </w:r>
      <w:r w:rsidRPr="00140C55">
        <w:rPr>
          <w:color w:val="0070C0"/>
        </w:rPr>
        <w:t>, en 2017 – 2018.</w:t>
      </w:r>
    </w:p>
    <w:p w14:paraId="6ADDFE92" w14:textId="16AA37FE" w:rsidR="00727D4C" w:rsidRDefault="00727D4C" w:rsidP="00140C55">
      <w:pPr>
        <w:rPr>
          <w:color w:val="0070C0"/>
        </w:rPr>
      </w:pPr>
      <w:r>
        <w:rPr>
          <w:color w:val="0070C0"/>
        </w:rPr>
        <w:t xml:space="preserve"> Nous</w:t>
      </w:r>
      <w:r w:rsidR="00CE1AFB" w:rsidRPr="00E96C60">
        <w:rPr>
          <w:color w:val="0070C0"/>
        </w:rPr>
        <w:t xml:space="preserve"> avons sollicité </w:t>
      </w:r>
      <w:r w:rsidR="00D962A7" w:rsidRPr="006F2F85">
        <w:rPr>
          <w:b/>
          <w:bCs/>
          <w:color w:val="0070C0"/>
        </w:rPr>
        <w:t xml:space="preserve">MEF68 </w:t>
      </w:r>
      <w:r w:rsidR="00CE1AFB" w:rsidRPr="006F2F85">
        <w:rPr>
          <w:b/>
          <w:bCs/>
          <w:color w:val="0070C0"/>
        </w:rPr>
        <w:t xml:space="preserve">pour </w:t>
      </w:r>
      <w:r w:rsidR="00AD2AB1" w:rsidRPr="006F2F85">
        <w:rPr>
          <w:b/>
          <w:bCs/>
          <w:color w:val="0070C0"/>
        </w:rPr>
        <w:t xml:space="preserve">intégrer </w:t>
      </w:r>
      <w:r w:rsidR="00CE1AFB" w:rsidRPr="006F2F85">
        <w:rPr>
          <w:b/>
          <w:bCs/>
          <w:color w:val="0070C0"/>
        </w:rPr>
        <w:t>des clauses sociales</w:t>
      </w:r>
      <w:r w:rsidR="00CE1AFB" w:rsidRPr="00E96C60">
        <w:rPr>
          <w:color w:val="0070C0"/>
        </w:rPr>
        <w:t xml:space="preserve"> dans nos marchés de travaux </w:t>
      </w:r>
      <w:r>
        <w:rPr>
          <w:color w:val="0070C0"/>
        </w:rPr>
        <w:t>comme :</w:t>
      </w:r>
      <w:r>
        <w:rPr>
          <w:color w:val="0070C0"/>
        </w:rPr>
        <w:br/>
        <w:t xml:space="preserve">- La </w:t>
      </w:r>
      <w:r w:rsidR="00CE1AFB" w:rsidRPr="00E96C60">
        <w:rPr>
          <w:color w:val="0070C0"/>
        </w:rPr>
        <w:t>restructuration de la piscine intercommunale de Masevaux-Niederbruck)</w:t>
      </w:r>
      <w:r>
        <w:rPr>
          <w:color w:val="0070C0"/>
        </w:rPr>
        <w:br/>
        <w:t xml:space="preserve">- Un </w:t>
      </w:r>
      <w:r w:rsidR="00AD2AB1" w:rsidRPr="00E96C60">
        <w:rPr>
          <w:color w:val="0070C0"/>
        </w:rPr>
        <w:t xml:space="preserve">accord-cadre </w:t>
      </w:r>
      <w:r w:rsidR="00CE1AFB" w:rsidRPr="00E96C60">
        <w:rPr>
          <w:color w:val="0070C0"/>
        </w:rPr>
        <w:t>de fourniture et livraison de repas pour nos accueils périscolaires</w:t>
      </w:r>
      <w:r>
        <w:rPr>
          <w:color w:val="0070C0"/>
        </w:rPr>
        <w:br/>
        <w:t>- D’autres opérations de travaux sur les communes</w:t>
      </w:r>
      <w:r w:rsidR="006F2F85">
        <w:rPr>
          <w:color w:val="0070C0"/>
        </w:rPr>
        <w:t> »</w:t>
      </w:r>
      <w:r w:rsidR="00AD2AB1" w:rsidRPr="00E96C60">
        <w:rPr>
          <w:color w:val="0070C0"/>
        </w:rPr>
        <w:t xml:space="preserve"> </w:t>
      </w:r>
    </w:p>
    <w:p w14:paraId="7EDA8A29" w14:textId="77777777" w:rsidR="006D4790" w:rsidRPr="00CE1AFB" w:rsidRDefault="006D4790" w:rsidP="006D4790">
      <w:pPr>
        <w:pStyle w:val="Paragraphedeliste"/>
        <w:ind w:left="360"/>
        <w:rPr>
          <w:color w:val="0070C0"/>
        </w:rPr>
      </w:pPr>
    </w:p>
    <w:p w14:paraId="76D21F89" w14:textId="4CE1A5FC" w:rsidR="00AA6962" w:rsidRDefault="00AA6962" w:rsidP="00AA6962">
      <w:r w:rsidRPr="00AA6962">
        <w:t>D’après-vous qu’est-ce qu’apporte un facilitateur ?</w:t>
      </w:r>
    </w:p>
    <w:p w14:paraId="56A60A49" w14:textId="6E2BF26A" w:rsidR="006D4790" w:rsidRPr="00140C55" w:rsidRDefault="006F2F85" w:rsidP="00140C55">
      <w:pPr>
        <w:rPr>
          <w:color w:val="0070C0"/>
        </w:rPr>
      </w:pPr>
      <w:r>
        <w:rPr>
          <w:color w:val="0070C0"/>
        </w:rPr>
        <w:t>« </w:t>
      </w:r>
      <w:r w:rsidR="006D4790" w:rsidRPr="006F2F85">
        <w:rPr>
          <w:b/>
          <w:bCs/>
          <w:color w:val="0070C0"/>
        </w:rPr>
        <w:t xml:space="preserve">Les facilitatrices de </w:t>
      </w:r>
      <w:r w:rsidR="003364D2" w:rsidRPr="006F2F85">
        <w:rPr>
          <w:b/>
          <w:bCs/>
          <w:color w:val="0070C0"/>
        </w:rPr>
        <w:t>MEF68 apportent</w:t>
      </w:r>
      <w:r w:rsidR="006D4790">
        <w:rPr>
          <w:color w:val="0070C0"/>
        </w:rPr>
        <w:t xml:space="preserve"> à notre service Achats Publics un</w:t>
      </w:r>
      <w:r w:rsidR="00140C55">
        <w:rPr>
          <w:color w:val="0070C0"/>
        </w:rPr>
        <w:t xml:space="preserve"> </w:t>
      </w:r>
      <w:r w:rsidR="00140C55" w:rsidRPr="006F2F85">
        <w:rPr>
          <w:b/>
          <w:bCs/>
          <w:color w:val="0070C0"/>
        </w:rPr>
        <w:t>conseil</w:t>
      </w:r>
      <w:r w:rsidR="00140C55">
        <w:rPr>
          <w:color w:val="0070C0"/>
        </w:rPr>
        <w:t>, une</w:t>
      </w:r>
      <w:r w:rsidR="006D4790">
        <w:rPr>
          <w:color w:val="0070C0"/>
        </w:rPr>
        <w:t xml:space="preserve"> </w:t>
      </w:r>
      <w:r w:rsidR="006D4790" w:rsidRPr="006F2F85">
        <w:rPr>
          <w:b/>
          <w:bCs/>
          <w:color w:val="0070C0"/>
        </w:rPr>
        <w:t>aide</w:t>
      </w:r>
      <w:r w:rsidR="006D4790">
        <w:rPr>
          <w:color w:val="0070C0"/>
        </w:rPr>
        <w:t xml:space="preserve"> méthodologique et technique</w:t>
      </w:r>
      <w:r w:rsidR="00140C55">
        <w:rPr>
          <w:color w:val="0070C0"/>
        </w:rPr>
        <w:t xml:space="preserve">. </w:t>
      </w:r>
      <w:r w:rsidR="00445B38">
        <w:rPr>
          <w:color w:val="0070C0"/>
        </w:rPr>
        <w:t>Elles assurent le suivi de clauses.</w:t>
      </w:r>
      <w:r w:rsidR="00EE7794">
        <w:rPr>
          <w:color w:val="0070C0"/>
        </w:rPr>
        <w:t xml:space="preserve"> </w:t>
      </w:r>
      <w:r w:rsidR="00EE7794" w:rsidRPr="006F2F85">
        <w:rPr>
          <w:b/>
          <w:bCs/>
          <w:color w:val="0070C0"/>
        </w:rPr>
        <w:t xml:space="preserve">Elles </w:t>
      </w:r>
      <w:r w:rsidR="00140C55" w:rsidRPr="006F2F85">
        <w:rPr>
          <w:b/>
          <w:bCs/>
          <w:color w:val="0070C0"/>
        </w:rPr>
        <w:t>apportent un soutien</w:t>
      </w:r>
      <w:r w:rsidR="00140C55">
        <w:rPr>
          <w:color w:val="0070C0"/>
        </w:rPr>
        <w:t xml:space="preserve"> aux entreprises dans l’exécution de</w:t>
      </w:r>
      <w:r w:rsidR="00445B38">
        <w:rPr>
          <w:color w:val="0070C0"/>
        </w:rPr>
        <w:t xml:space="preserve"> ces </w:t>
      </w:r>
      <w:r w:rsidR="00140C55">
        <w:rPr>
          <w:color w:val="0070C0"/>
        </w:rPr>
        <w:t xml:space="preserve">clauses. C’est un </w:t>
      </w:r>
      <w:r w:rsidR="00140C55" w:rsidRPr="006F2F85">
        <w:rPr>
          <w:b/>
          <w:bCs/>
          <w:color w:val="0070C0"/>
        </w:rPr>
        <w:t>partenariat précieux</w:t>
      </w:r>
      <w:r w:rsidR="00140C55">
        <w:rPr>
          <w:color w:val="0070C0"/>
        </w:rPr>
        <w:t xml:space="preserve"> tant pour le service Achats que pour les entreprises titulaires des marchés. </w:t>
      </w:r>
    </w:p>
    <w:p w14:paraId="035E9C8B" w14:textId="39A5EA2E" w:rsidR="006D4790" w:rsidRPr="00140C55" w:rsidRDefault="00727D4C" w:rsidP="00AA6962">
      <w:pPr>
        <w:rPr>
          <w:color w:val="0070C0"/>
        </w:rPr>
      </w:pPr>
      <w:r>
        <w:rPr>
          <w:color w:val="0070C0"/>
        </w:rPr>
        <w:t>Nous pouvons parler d’un exemple de marché pour lequel nous ne pensions pas pouvoir intégrer des heures d’insertion : un</w:t>
      </w:r>
      <w:r w:rsidR="00140C55">
        <w:rPr>
          <w:color w:val="0070C0"/>
        </w:rPr>
        <w:t xml:space="preserve"> </w:t>
      </w:r>
      <w:r w:rsidR="00140C55" w:rsidRPr="00140C55">
        <w:rPr>
          <w:color w:val="0070C0"/>
        </w:rPr>
        <w:t>accord-cadre de fourniture de repas</w:t>
      </w:r>
      <w:r w:rsidR="00140C55" w:rsidRPr="006F2F85">
        <w:rPr>
          <w:b/>
          <w:bCs/>
          <w:color w:val="0070C0"/>
        </w:rPr>
        <w:t xml:space="preserve">, </w:t>
      </w:r>
      <w:r w:rsidR="00B84D12" w:rsidRPr="006F2F85">
        <w:rPr>
          <w:b/>
          <w:bCs/>
          <w:color w:val="0070C0"/>
        </w:rPr>
        <w:t>l</w:t>
      </w:r>
      <w:r w:rsidR="00140C55" w:rsidRPr="006F2F85">
        <w:rPr>
          <w:b/>
          <w:bCs/>
          <w:color w:val="0070C0"/>
        </w:rPr>
        <w:t xml:space="preserve">e partenariat avec </w:t>
      </w:r>
      <w:r w:rsidR="003364D2" w:rsidRPr="006F2F85">
        <w:rPr>
          <w:b/>
          <w:bCs/>
          <w:color w:val="0070C0"/>
        </w:rPr>
        <w:t>MEF68</w:t>
      </w:r>
      <w:r w:rsidR="00140C55" w:rsidRPr="006F2F85">
        <w:rPr>
          <w:b/>
          <w:bCs/>
          <w:color w:val="0070C0"/>
        </w:rPr>
        <w:t xml:space="preserve"> nous a permis de travailler la dimension sociale</w:t>
      </w:r>
      <w:r w:rsidR="00140C55" w:rsidRPr="00140C55">
        <w:rPr>
          <w:color w:val="0070C0"/>
        </w:rPr>
        <w:t xml:space="preserve"> en intégrant </w:t>
      </w:r>
      <w:r w:rsidR="00EE7794">
        <w:rPr>
          <w:color w:val="0070C0"/>
        </w:rPr>
        <w:t>la</w:t>
      </w:r>
      <w:r w:rsidR="00140C55" w:rsidRPr="00140C55">
        <w:rPr>
          <w:color w:val="0070C0"/>
        </w:rPr>
        <w:t xml:space="preserve"> clause d’insertion. </w:t>
      </w:r>
      <w:r w:rsidR="00140C55">
        <w:rPr>
          <w:color w:val="0070C0"/>
        </w:rPr>
        <w:t xml:space="preserve">In fine, par rapport </w:t>
      </w:r>
      <w:r w:rsidR="00846E02">
        <w:rPr>
          <w:color w:val="0070C0"/>
        </w:rPr>
        <w:t>au marché précédent,</w:t>
      </w:r>
      <w:r w:rsidR="00140C55">
        <w:rPr>
          <w:color w:val="0070C0"/>
        </w:rPr>
        <w:t xml:space="preserve"> nous avons constaté une baisse de prix des prestations majeures, de -7% à -11%</w:t>
      </w:r>
      <w:r w:rsidR="00846E02">
        <w:rPr>
          <w:color w:val="0070C0"/>
        </w:rPr>
        <w:t>. D</w:t>
      </w:r>
      <w:r w:rsidR="00EE7794">
        <w:rPr>
          <w:color w:val="0070C0"/>
        </w:rPr>
        <w:t>e plus</w:t>
      </w:r>
      <w:r w:rsidR="00846E02">
        <w:rPr>
          <w:color w:val="0070C0"/>
        </w:rPr>
        <w:t xml:space="preserve">, </w:t>
      </w:r>
      <w:r w:rsidR="00140C55">
        <w:rPr>
          <w:color w:val="0070C0"/>
        </w:rPr>
        <w:t>les usagers dans les périscolaires s</w:t>
      </w:r>
      <w:r w:rsidR="00846E02">
        <w:rPr>
          <w:color w:val="0070C0"/>
        </w:rPr>
        <w:t xml:space="preserve">e disent </w:t>
      </w:r>
      <w:r w:rsidR="00140C55">
        <w:rPr>
          <w:color w:val="0070C0"/>
        </w:rPr>
        <w:t xml:space="preserve">satisfaits de la qualité des repas. </w:t>
      </w:r>
      <w:r w:rsidR="00445B38">
        <w:rPr>
          <w:color w:val="0070C0"/>
        </w:rPr>
        <w:t>Cet</w:t>
      </w:r>
      <w:r w:rsidR="00EE7794">
        <w:rPr>
          <w:color w:val="0070C0"/>
        </w:rPr>
        <w:t xml:space="preserve"> ensemble d’actes positifs fait de ce marché une « commande publique </w:t>
      </w:r>
      <w:r w:rsidR="006F2F85">
        <w:rPr>
          <w:color w:val="0070C0"/>
        </w:rPr>
        <w:t>responsable.</w:t>
      </w:r>
      <w:r w:rsidR="00EE7794">
        <w:rPr>
          <w:color w:val="0070C0"/>
        </w:rPr>
        <w:t xml:space="preserve"> </w:t>
      </w:r>
    </w:p>
    <w:p w14:paraId="756E0F50" w14:textId="712C241D" w:rsidR="00AA6962" w:rsidRPr="00AA6962" w:rsidRDefault="007B7CC3" w:rsidP="00AA6962">
      <w:r>
        <w:rPr>
          <w:color w:val="0070C0"/>
        </w:rPr>
        <w:lastRenderedPageBreak/>
        <w:t>A</w:t>
      </w:r>
      <w:r w:rsidR="00EE7794">
        <w:rPr>
          <w:color w:val="0070C0"/>
        </w:rPr>
        <w:t>u départ</w:t>
      </w:r>
      <w:r>
        <w:rPr>
          <w:color w:val="0070C0"/>
        </w:rPr>
        <w:t xml:space="preserve">, c’est </w:t>
      </w:r>
      <w:r w:rsidR="00140C55">
        <w:rPr>
          <w:color w:val="0070C0"/>
        </w:rPr>
        <w:t xml:space="preserve">une </w:t>
      </w:r>
      <w:r w:rsidR="00140C55" w:rsidRPr="006F2F85">
        <w:rPr>
          <w:b/>
          <w:bCs/>
          <w:color w:val="0070C0"/>
        </w:rPr>
        <w:t>démarche volontariste</w:t>
      </w:r>
      <w:r w:rsidR="00EE7794">
        <w:rPr>
          <w:color w:val="0070C0"/>
        </w:rPr>
        <w:t xml:space="preserve">. </w:t>
      </w:r>
      <w:r w:rsidR="00140C55">
        <w:rPr>
          <w:color w:val="0070C0"/>
        </w:rPr>
        <w:t xml:space="preserve">Nous consultons les facilitatrices afin de savoir ce </w:t>
      </w:r>
      <w:r w:rsidR="00140C55" w:rsidRPr="00EE7794">
        <w:rPr>
          <w:color w:val="0070C0"/>
        </w:rPr>
        <w:t xml:space="preserve">qui est possible. Avec </w:t>
      </w:r>
      <w:r w:rsidR="00140C55" w:rsidRPr="006F2F85">
        <w:rPr>
          <w:b/>
          <w:bCs/>
          <w:color w:val="0070C0"/>
        </w:rPr>
        <w:t>l’accompagnement apporté par MEF</w:t>
      </w:r>
      <w:r w:rsidR="003364D2" w:rsidRPr="006F2F85">
        <w:rPr>
          <w:b/>
          <w:bCs/>
          <w:color w:val="0070C0"/>
        </w:rPr>
        <w:t>68</w:t>
      </w:r>
      <w:r w:rsidR="00140C55" w:rsidRPr="00E96C60">
        <w:rPr>
          <w:color w:val="0070C0"/>
        </w:rPr>
        <w:t xml:space="preserve"> aux entreprises </w:t>
      </w:r>
      <w:r w:rsidR="00140C55" w:rsidRPr="00EE7794">
        <w:rPr>
          <w:color w:val="0070C0"/>
        </w:rPr>
        <w:t>titulaires des marchés, celles-</w:t>
      </w:r>
      <w:r w:rsidR="00140C55">
        <w:rPr>
          <w:color w:val="0070C0"/>
        </w:rPr>
        <w:t xml:space="preserve">ci </w:t>
      </w:r>
      <w:r w:rsidR="00140C55" w:rsidRPr="006F2F85">
        <w:rPr>
          <w:b/>
          <w:bCs/>
          <w:color w:val="0070C0"/>
        </w:rPr>
        <w:t>ne sont pas laissées sans solutions</w:t>
      </w:r>
      <w:r w:rsidR="00140C55">
        <w:rPr>
          <w:color w:val="0070C0"/>
        </w:rPr>
        <w:t xml:space="preserve">. Il est intéressant de constater que </w:t>
      </w:r>
      <w:r w:rsidR="00EE7794" w:rsidRPr="006F2F85">
        <w:rPr>
          <w:b/>
          <w:bCs/>
          <w:color w:val="0070C0"/>
        </w:rPr>
        <w:t>certaines</w:t>
      </w:r>
      <w:r w:rsidR="00140C55" w:rsidRPr="006F2F85">
        <w:rPr>
          <w:b/>
          <w:bCs/>
          <w:color w:val="0070C0"/>
        </w:rPr>
        <w:t xml:space="preserve"> entreprises déclarent un nombre d’heures d’insertion supérieur</w:t>
      </w:r>
      <w:r w:rsidR="00140C55">
        <w:rPr>
          <w:color w:val="0070C0"/>
        </w:rPr>
        <w:t xml:space="preserve"> à celui qui est inscrit à l’acte d’engagement.  </w:t>
      </w:r>
      <w:r w:rsidR="00EE7794">
        <w:rPr>
          <w:color w:val="0070C0"/>
        </w:rPr>
        <w:t xml:space="preserve">C’est un </w:t>
      </w:r>
      <w:r w:rsidR="00EE7794" w:rsidRPr="006F2F85">
        <w:rPr>
          <w:b/>
          <w:bCs/>
          <w:color w:val="0070C0"/>
        </w:rPr>
        <w:t>cercle vertueux</w:t>
      </w:r>
      <w:r w:rsidR="00EE7794">
        <w:rPr>
          <w:color w:val="0070C0"/>
        </w:rPr>
        <w:t xml:space="preserve">. </w:t>
      </w:r>
      <w:r w:rsidR="00AA6962" w:rsidRPr="00AA6962">
        <w:br/>
      </w:r>
    </w:p>
    <w:p w14:paraId="60B373C3" w14:textId="5488C654" w:rsidR="00EE7794" w:rsidRDefault="00727D4C" w:rsidP="00AA6962">
      <w:pPr>
        <w:rPr>
          <w:color w:val="0070C0"/>
        </w:rPr>
      </w:pPr>
      <w:r w:rsidRPr="006F2F85">
        <w:rPr>
          <w:b/>
          <w:bCs/>
          <w:color w:val="0070C0"/>
        </w:rPr>
        <w:t>Les préconisations</w:t>
      </w:r>
      <w:r w:rsidR="00EE7794" w:rsidRPr="006F2F85">
        <w:rPr>
          <w:b/>
          <w:bCs/>
          <w:color w:val="0070C0"/>
        </w:rPr>
        <w:t xml:space="preserve"> sont bien adaptées</w:t>
      </w:r>
      <w:r w:rsidR="00EE7794">
        <w:rPr>
          <w:color w:val="0070C0"/>
        </w:rPr>
        <w:t xml:space="preserve"> aux enjeux de chaque marché. </w:t>
      </w:r>
      <w:r w:rsidR="007B7CC3">
        <w:rPr>
          <w:color w:val="0070C0"/>
        </w:rPr>
        <w:t>Toutefois, n</w:t>
      </w:r>
      <w:r w:rsidR="00EE7794">
        <w:rPr>
          <w:color w:val="0070C0"/>
        </w:rPr>
        <w:t>ous n’avons pas encore </w:t>
      </w:r>
      <w:r w:rsidR="007B7CC3">
        <w:rPr>
          <w:color w:val="0070C0"/>
        </w:rPr>
        <w:t xml:space="preserve">fait </w:t>
      </w:r>
      <w:r w:rsidR="00EE7794">
        <w:rPr>
          <w:color w:val="0070C0"/>
        </w:rPr>
        <w:t>de marché réservé, car nos achats ne s’y prêt</w:t>
      </w:r>
      <w:r w:rsidR="007B7CC3">
        <w:rPr>
          <w:color w:val="0070C0"/>
        </w:rPr>
        <w:t>ai</w:t>
      </w:r>
      <w:r w:rsidR="00EE7794">
        <w:rPr>
          <w:color w:val="0070C0"/>
        </w:rPr>
        <w:t>ent pas jusqu’à présent.</w:t>
      </w:r>
      <w:r w:rsidR="006F2F85">
        <w:rPr>
          <w:color w:val="0070C0"/>
        </w:rPr>
        <w:t> »</w:t>
      </w:r>
      <w:r w:rsidR="00EE7794">
        <w:rPr>
          <w:color w:val="0070C0"/>
        </w:rPr>
        <w:t xml:space="preserve"> </w:t>
      </w:r>
    </w:p>
    <w:p w14:paraId="22E0DBAC" w14:textId="77777777" w:rsidR="00445B38" w:rsidRPr="007B7CC3" w:rsidRDefault="00445B38" w:rsidP="00AA6962">
      <w:pPr>
        <w:rPr>
          <w:color w:val="0070C0"/>
        </w:rPr>
      </w:pPr>
    </w:p>
    <w:p w14:paraId="56C5796B" w14:textId="09E1BDFF" w:rsidR="00AA6962" w:rsidRPr="006F2F85" w:rsidRDefault="006F2F85" w:rsidP="006F2F8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Et maintenant après 2 ans de convention </w:t>
      </w:r>
      <w:r w:rsidR="00AA6962" w:rsidRPr="006F2F85">
        <w:rPr>
          <w:b/>
          <w:bCs/>
          <w:sz w:val="32"/>
          <w:szCs w:val="32"/>
        </w:rPr>
        <w:t>:</w:t>
      </w:r>
    </w:p>
    <w:p w14:paraId="4D744BC7" w14:textId="5BEDB606" w:rsidR="00EE7794" w:rsidRPr="00EE7794" w:rsidRDefault="006F2F85" w:rsidP="007B7CC3">
      <w:pPr>
        <w:jc w:val="both"/>
        <w:rPr>
          <w:color w:val="0070C0"/>
        </w:rPr>
      </w:pPr>
      <w:r>
        <w:t>« </w:t>
      </w:r>
      <w:r w:rsidRPr="006F2F85">
        <w:rPr>
          <w:b/>
          <w:bCs/>
          <w:color w:val="0070C0"/>
        </w:rPr>
        <w:t xml:space="preserve">L’équipe </w:t>
      </w:r>
      <w:r w:rsidR="000E1B28" w:rsidRPr="006F2F85">
        <w:rPr>
          <w:b/>
          <w:bCs/>
          <w:color w:val="0070C0"/>
        </w:rPr>
        <w:t>Haut-Rhin</w:t>
      </w:r>
      <w:r w:rsidR="00EE7794" w:rsidRPr="006F2F85">
        <w:rPr>
          <w:b/>
          <w:bCs/>
          <w:color w:val="0070C0"/>
        </w:rPr>
        <w:t xml:space="preserve"> Clauses sociales est un appui </w:t>
      </w:r>
      <w:r w:rsidR="00846E02" w:rsidRPr="006F2F85">
        <w:rPr>
          <w:b/>
          <w:bCs/>
          <w:color w:val="0070C0"/>
        </w:rPr>
        <w:t>précieux</w:t>
      </w:r>
      <w:r w:rsidR="00EE7794" w:rsidRPr="006F2F85">
        <w:rPr>
          <w:b/>
          <w:bCs/>
          <w:color w:val="0070C0"/>
        </w:rPr>
        <w:t>.</w:t>
      </w:r>
      <w:r w:rsidR="00EE7794" w:rsidRPr="00846E02">
        <w:rPr>
          <w:color w:val="0070C0"/>
        </w:rPr>
        <w:t xml:space="preserve"> Sans le travail des facilitatrices</w:t>
      </w:r>
      <w:r w:rsidR="00846E02">
        <w:rPr>
          <w:color w:val="0070C0"/>
        </w:rPr>
        <w:t>, leur expertise et leur réseau</w:t>
      </w:r>
      <w:r w:rsidR="007B7CC3">
        <w:rPr>
          <w:color w:val="0070C0"/>
        </w:rPr>
        <w:t xml:space="preserve"> dans ce domaine de l’insertion</w:t>
      </w:r>
      <w:r w:rsidR="00EE7794" w:rsidRPr="00846E02">
        <w:rPr>
          <w:color w:val="0070C0"/>
        </w:rPr>
        <w:t xml:space="preserve">, nous n’aurions pas la possibilité d’accompagner les entreprises et de suivre la bonne exécution de ces clauses. </w:t>
      </w:r>
    </w:p>
    <w:p w14:paraId="6B1CA064" w14:textId="7F09AB40" w:rsidR="00AA6962" w:rsidRPr="006F2F85" w:rsidRDefault="00846E02" w:rsidP="006F2F85">
      <w:pPr>
        <w:jc w:val="both"/>
        <w:rPr>
          <w:color w:val="0070C0"/>
        </w:rPr>
      </w:pPr>
      <w:r>
        <w:rPr>
          <w:color w:val="0070C0"/>
        </w:rPr>
        <w:t xml:space="preserve">Nous le </w:t>
      </w:r>
      <w:r w:rsidRPr="006F2F85">
        <w:rPr>
          <w:b/>
          <w:bCs/>
          <w:color w:val="0070C0"/>
        </w:rPr>
        <w:t>valorisons</w:t>
      </w:r>
      <w:r>
        <w:rPr>
          <w:color w:val="0070C0"/>
        </w:rPr>
        <w:t xml:space="preserve"> au moment </w:t>
      </w:r>
      <w:r w:rsidRPr="007B7CC3">
        <w:rPr>
          <w:color w:val="0070C0"/>
        </w:rPr>
        <w:t xml:space="preserve">des </w:t>
      </w:r>
      <w:r w:rsidRPr="006F2F85">
        <w:rPr>
          <w:b/>
          <w:bCs/>
          <w:color w:val="0070C0"/>
        </w:rPr>
        <w:t>bilans de l’action de chaque service</w:t>
      </w:r>
      <w:r w:rsidRPr="007B7CC3">
        <w:rPr>
          <w:color w:val="0070C0"/>
        </w:rPr>
        <w:t xml:space="preserve">. </w:t>
      </w:r>
      <w:r w:rsidR="007B7CC3">
        <w:rPr>
          <w:color w:val="0070C0"/>
        </w:rPr>
        <w:t>Mais n</w:t>
      </w:r>
      <w:r w:rsidR="007B7CC3" w:rsidRPr="007B7CC3">
        <w:rPr>
          <w:color w:val="0070C0"/>
        </w:rPr>
        <w:t>ous sommes un territoire rural</w:t>
      </w:r>
      <w:r w:rsidR="007B7CC3">
        <w:rPr>
          <w:color w:val="0070C0"/>
        </w:rPr>
        <w:t xml:space="preserve">… </w:t>
      </w:r>
      <w:r w:rsidR="007B7CC3" w:rsidRPr="007B7CC3">
        <w:rPr>
          <w:color w:val="0070C0"/>
        </w:rPr>
        <w:t xml:space="preserve">Il serait intéressant d’avoir un retour </w:t>
      </w:r>
      <w:r w:rsidR="007B7CC3">
        <w:rPr>
          <w:color w:val="0070C0"/>
        </w:rPr>
        <w:t>d</w:t>
      </w:r>
      <w:r w:rsidR="007B7CC3" w:rsidRPr="007B7CC3">
        <w:rPr>
          <w:color w:val="0070C0"/>
        </w:rPr>
        <w:t xml:space="preserve">es retombées </w:t>
      </w:r>
      <w:r w:rsidR="007B7CC3">
        <w:rPr>
          <w:color w:val="0070C0"/>
        </w:rPr>
        <w:t xml:space="preserve">des clauses sociales </w:t>
      </w:r>
      <w:r w:rsidR="007B7CC3" w:rsidRPr="007B7CC3">
        <w:rPr>
          <w:color w:val="0070C0"/>
        </w:rPr>
        <w:t>pour les publics</w:t>
      </w:r>
      <w:r w:rsidR="000E1B28">
        <w:rPr>
          <w:color w:val="0070C0"/>
        </w:rPr>
        <w:t>-</w:t>
      </w:r>
      <w:r w:rsidR="007B7CC3" w:rsidRPr="007B7CC3">
        <w:rPr>
          <w:color w:val="0070C0"/>
        </w:rPr>
        <w:t xml:space="preserve">cible </w:t>
      </w:r>
      <w:r w:rsidR="007B7CC3">
        <w:rPr>
          <w:color w:val="0070C0"/>
        </w:rPr>
        <w:t>résidant</w:t>
      </w:r>
      <w:r w:rsidR="007B7CC3" w:rsidRPr="007B7CC3">
        <w:rPr>
          <w:color w:val="0070C0"/>
        </w:rPr>
        <w:t xml:space="preserve"> sur le territoire de la Communauté de Communes.</w:t>
      </w:r>
      <w:r w:rsidR="007B7CC3">
        <w:rPr>
          <w:color w:val="0070C0"/>
        </w:rPr>
        <w:t xml:space="preserve"> Il y aurait un maillage à inventer avec les acteurs de l’emploi et de l’insertion sur le territoire pour que nos habitants qui appartiennent à ces publics-cible, soient informés et puissent s’inscrire dans ces clauses.</w:t>
      </w:r>
      <w:r w:rsidR="006F2F85">
        <w:rPr>
          <w:color w:val="0070C0"/>
        </w:rPr>
        <w:t> »</w:t>
      </w:r>
      <w:r w:rsidR="007B7CC3">
        <w:rPr>
          <w:color w:val="0070C0"/>
        </w:rPr>
        <w:t xml:space="preserve"> </w:t>
      </w:r>
    </w:p>
    <w:p w14:paraId="4A942135" w14:textId="77777777" w:rsidR="007B7CC3" w:rsidRPr="00AA6962" w:rsidRDefault="007B7CC3" w:rsidP="00AA6962"/>
    <w:p w14:paraId="2378431B" w14:textId="33FD2C2D" w:rsidR="00AA6962" w:rsidRPr="006F2F85" w:rsidRDefault="006F2F85" w:rsidP="006F2F85">
      <w:pPr>
        <w:rPr>
          <w:b/>
          <w:bCs/>
          <w:sz w:val="32"/>
          <w:szCs w:val="32"/>
        </w:rPr>
      </w:pPr>
      <w:r w:rsidRPr="006F2F85">
        <w:rPr>
          <w:b/>
          <w:bCs/>
          <w:sz w:val="32"/>
          <w:szCs w:val="32"/>
        </w:rPr>
        <w:t>Le mot de la fin ?</w:t>
      </w:r>
    </w:p>
    <w:p w14:paraId="213FD0DD" w14:textId="4B6C4BD7" w:rsidR="00AA6962" w:rsidRPr="00AA6962" w:rsidRDefault="006F2F85" w:rsidP="00AA6962">
      <w:pPr>
        <w:rPr>
          <w:b/>
          <w:bCs/>
        </w:rPr>
      </w:pPr>
      <w:r>
        <w:rPr>
          <w:color w:val="0070C0"/>
        </w:rPr>
        <w:t>« </w:t>
      </w:r>
      <w:r w:rsidR="007B7CC3">
        <w:rPr>
          <w:color w:val="0070C0"/>
        </w:rPr>
        <w:t xml:space="preserve">Grâce à ce partenariat </w:t>
      </w:r>
      <w:r w:rsidR="007B7CC3" w:rsidRPr="00E96C60">
        <w:rPr>
          <w:color w:val="0070C0"/>
        </w:rPr>
        <w:t xml:space="preserve">avec </w:t>
      </w:r>
      <w:r w:rsidR="003364D2" w:rsidRPr="00E96C60">
        <w:rPr>
          <w:color w:val="0070C0"/>
        </w:rPr>
        <w:t>MEF68</w:t>
      </w:r>
      <w:r w:rsidR="007B7CC3" w:rsidRPr="00E96C60">
        <w:rPr>
          <w:color w:val="0070C0"/>
        </w:rPr>
        <w:t xml:space="preserve">, la Communauté </w:t>
      </w:r>
      <w:r w:rsidR="007B7CC3">
        <w:rPr>
          <w:color w:val="0070C0"/>
        </w:rPr>
        <w:t xml:space="preserve">de Communes de la Vallée de la Doller et du </w:t>
      </w:r>
      <w:proofErr w:type="spellStart"/>
      <w:r w:rsidR="007B7CC3">
        <w:rPr>
          <w:color w:val="0070C0"/>
        </w:rPr>
        <w:t>Soultzbach</w:t>
      </w:r>
      <w:proofErr w:type="spellEnd"/>
      <w:r w:rsidR="007B7CC3">
        <w:rPr>
          <w:color w:val="0070C0"/>
        </w:rPr>
        <w:t xml:space="preserve"> prend sa part, à son échelle, dans la poursuite des objectifs du Plan National pour des Achats Durables 2022-2025</w:t>
      </w:r>
      <w:r w:rsidR="00445B38">
        <w:rPr>
          <w:color w:val="0070C0"/>
        </w:rPr>
        <w:t xml:space="preserve"> en matière de clauses sociales.</w:t>
      </w:r>
      <w:r>
        <w:rPr>
          <w:color w:val="0070C0"/>
        </w:rPr>
        <w:t> »</w:t>
      </w:r>
      <w:r w:rsidR="00AA6962" w:rsidRPr="00AA6962">
        <w:rPr>
          <w:color w:val="FF0000"/>
        </w:rPr>
        <w:br/>
      </w:r>
    </w:p>
    <w:sectPr w:rsidR="00AA6962" w:rsidRPr="00AA6962" w:rsidSect="007E492D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74C00" w14:textId="77777777" w:rsidR="00C73C86" w:rsidRDefault="00C73C86" w:rsidP="008F2376">
      <w:pPr>
        <w:spacing w:after="0" w:line="240" w:lineRule="auto"/>
      </w:pPr>
      <w:r>
        <w:separator/>
      </w:r>
    </w:p>
  </w:endnote>
  <w:endnote w:type="continuationSeparator" w:id="0">
    <w:p w14:paraId="71B89B37" w14:textId="77777777" w:rsidR="00C73C86" w:rsidRDefault="00C73C86" w:rsidP="008F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931A" w14:textId="751DFC0A" w:rsidR="008F2376" w:rsidRDefault="00B84D12">
    <w:pPr>
      <w:pStyle w:val="Pieddepag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4DAA8B" wp14:editId="458E0B43">
          <wp:simplePos x="0" y="0"/>
          <wp:positionH relativeFrom="rightMargin">
            <wp:align>left</wp:align>
          </wp:positionH>
          <wp:positionV relativeFrom="paragraph">
            <wp:posOffset>-12700</wp:posOffset>
          </wp:positionV>
          <wp:extent cx="723900" cy="379106"/>
          <wp:effectExtent l="0" t="0" r="0" b="1905"/>
          <wp:wrapNone/>
          <wp:docPr id="237693231" name="Image 3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693231" name="Image 3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379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850FBD6" wp14:editId="267161CA">
          <wp:simplePos x="0" y="0"/>
          <wp:positionH relativeFrom="column">
            <wp:posOffset>-686435</wp:posOffset>
          </wp:positionH>
          <wp:positionV relativeFrom="paragraph">
            <wp:posOffset>17145</wp:posOffset>
          </wp:positionV>
          <wp:extent cx="1013460" cy="217869"/>
          <wp:effectExtent l="0" t="0" r="0" b="0"/>
          <wp:wrapNone/>
          <wp:docPr id="2044637570" name="Image 1" descr="Une image contenant Police, capture d’écran, Bleu électriqu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637570" name="Image 1" descr="Une image contenant Police, capture d’écran, Bleu électriqu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460" cy="217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2376">
      <w:rPr>
        <w:noProof/>
      </w:rPr>
      <w:drawing>
        <wp:anchor distT="0" distB="0" distL="114300" distR="114300" simplePos="0" relativeHeight="251659264" behindDoc="1" locked="0" layoutInCell="1" allowOverlap="1" wp14:anchorId="33E61C00" wp14:editId="77227E2E">
          <wp:simplePos x="0" y="0"/>
          <wp:positionH relativeFrom="margin">
            <wp:align>center</wp:align>
          </wp:positionH>
          <wp:positionV relativeFrom="paragraph">
            <wp:posOffset>-66675</wp:posOffset>
          </wp:positionV>
          <wp:extent cx="617220" cy="436517"/>
          <wp:effectExtent l="0" t="0" r="0" b="0"/>
          <wp:wrapNone/>
          <wp:docPr id="541612603" name="Image 2" descr="Une image contenant Graphique, capture d’écran, graphism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612603" name="Image 2" descr="Une image contenant Graphique, capture d’écran, graphisme, Police&#10;&#10;Description générée automatiquemen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" cy="436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="000E1B28">
      <w:t>²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0249" w14:textId="77777777" w:rsidR="00C73C86" w:rsidRDefault="00C73C86" w:rsidP="008F2376">
      <w:pPr>
        <w:spacing w:after="0" w:line="240" w:lineRule="auto"/>
      </w:pPr>
      <w:r>
        <w:separator/>
      </w:r>
    </w:p>
  </w:footnote>
  <w:footnote w:type="continuationSeparator" w:id="0">
    <w:p w14:paraId="293F39FA" w14:textId="77777777" w:rsidR="00C73C86" w:rsidRDefault="00C73C86" w:rsidP="008F2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871"/>
    <w:multiLevelType w:val="hybridMultilevel"/>
    <w:tmpl w:val="85F45C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31F76"/>
    <w:multiLevelType w:val="multilevel"/>
    <w:tmpl w:val="711810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33873855">
    <w:abstractNumId w:val="0"/>
  </w:num>
  <w:num w:numId="2" w16cid:durableId="915438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62"/>
    <w:rsid w:val="00023798"/>
    <w:rsid w:val="000C0CBA"/>
    <w:rsid w:val="000E1B28"/>
    <w:rsid w:val="000F0794"/>
    <w:rsid w:val="001329DC"/>
    <w:rsid w:val="00135B4F"/>
    <w:rsid w:val="00140C55"/>
    <w:rsid w:val="003364D2"/>
    <w:rsid w:val="00424F09"/>
    <w:rsid w:val="00445B38"/>
    <w:rsid w:val="004F5E2C"/>
    <w:rsid w:val="005A70BB"/>
    <w:rsid w:val="00636D70"/>
    <w:rsid w:val="006A6D6E"/>
    <w:rsid w:val="006D4790"/>
    <w:rsid w:val="006E4EC7"/>
    <w:rsid w:val="006F2F85"/>
    <w:rsid w:val="0071576B"/>
    <w:rsid w:val="00727D4C"/>
    <w:rsid w:val="00737495"/>
    <w:rsid w:val="00796CE8"/>
    <w:rsid w:val="007B7CC3"/>
    <w:rsid w:val="007E492D"/>
    <w:rsid w:val="00846E02"/>
    <w:rsid w:val="00857089"/>
    <w:rsid w:val="008A672D"/>
    <w:rsid w:val="008F2376"/>
    <w:rsid w:val="00993909"/>
    <w:rsid w:val="00AA6962"/>
    <w:rsid w:val="00AD2AB1"/>
    <w:rsid w:val="00B84D12"/>
    <w:rsid w:val="00B92D0E"/>
    <w:rsid w:val="00C14A62"/>
    <w:rsid w:val="00C73C86"/>
    <w:rsid w:val="00CE1AFB"/>
    <w:rsid w:val="00D56D05"/>
    <w:rsid w:val="00D962A7"/>
    <w:rsid w:val="00E96C60"/>
    <w:rsid w:val="00EE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6B4B2"/>
  <w15:chartTrackingRefBased/>
  <w15:docId w15:val="{2B90318B-45E3-457E-96FB-FECCB552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962"/>
  </w:style>
  <w:style w:type="paragraph" w:styleId="Titre1">
    <w:name w:val="heading 1"/>
    <w:basedOn w:val="Normal"/>
    <w:next w:val="Normal"/>
    <w:link w:val="Titre1Car"/>
    <w:uiPriority w:val="9"/>
    <w:qFormat/>
    <w:rsid w:val="00AA6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6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6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6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6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6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6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6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6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6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6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696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696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69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69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69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69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6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6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6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69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69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696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6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696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696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F2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376"/>
  </w:style>
  <w:style w:type="paragraph" w:styleId="Pieddepage">
    <w:name w:val="footer"/>
    <w:basedOn w:val="Normal"/>
    <w:link w:val="PieddepageCar"/>
    <w:uiPriority w:val="99"/>
    <w:unhideWhenUsed/>
    <w:rsid w:val="008F2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662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ASFELD</dc:creator>
  <cp:keywords/>
  <dc:description/>
  <cp:lastModifiedBy>Manon ASFELD</cp:lastModifiedBy>
  <cp:revision>11</cp:revision>
  <cp:lastPrinted>2025-02-11T13:07:00Z</cp:lastPrinted>
  <dcterms:created xsi:type="dcterms:W3CDTF">2025-01-29T09:07:00Z</dcterms:created>
  <dcterms:modified xsi:type="dcterms:W3CDTF">2025-02-12T13:30:00Z</dcterms:modified>
</cp:coreProperties>
</file>