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AF86" w14:textId="20687D8E" w:rsidR="00D56D05" w:rsidRDefault="001E45C8"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363B1C" wp14:editId="22A3A469">
            <wp:simplePos x="0" y="0"/>
            <wp:positionH relativeFrom="column">
              <wp:posOffset>3253105</wp:posOffset>
            </wp:positionH>
            <wp:positionV relativeFrom="paragraph">
              <wp:posOffset>262255</wp:posOffset>
            </wp:positionV>
            <wp:extent cx="2781300" cy="1835437"/>
            <wp:effectExtent l="0" t="0" r="0" b="0"/>
            <wp:wrapNone/>
            <wp:docPr id="396206250" name="Image 4" descr="Une image contenant plein air, ciel, fenêtre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06250" name="Image 4" descr="Une image contenant plein air, ciel, fenêtre, bâtiment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35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8CD">
        <w:t>Article ANRU Coteaux :</w:t>
      </w:r>
    </w:p>
    <w:p w14:paraId="047A3353" w14:textId="00B06245" w:rsidR="00B94F5C" w:rsidRPr="00426D72" w:rsidRDefault="0054243D" w:rsidP="001E45C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2D15B9A" wp14:editId="3F3215E7">
            <wp:extent cx="2790825" cy="1865164"/>
            <wp:effectExtent l="0" t="0" r="0" b="1905"/>
            <wp:docPr id="687306736" name="Image 3" descr="Une image contenant plein air, herbe, ciel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06736" name="Image 3" descr="Une image contenant plein air, herbe, ciel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961" cy="186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5C8">
        <w:rPr>
          <w:b/>
          <w:bCs/>
          <w:sz w:val="28"/>
          <w:szCs w:val="28"/>
        </w:rPr>
        <w:t xml:space="preserve"> </w:t>
      </w:r>
    </w:p>
    <w:p w14:paraId="0F6A10E2" w14:textId="5A08C9F4" w:rsidR="0054243D" w:rsidRDefault="0054243D" w:rsidP="00B94F5C">
      <w:pPr>
        <w:rPr>
          <w:b/>
          <w:bCs/>
          <w:sz w:val="28"/>
          <w:szCs w:val="28"/>
        </w:rPr>
      </w:pPr>
    </w:p>
    <w:p w14:paraId="3B262DE6" w14:textId="77777777" w:rsidR="0054243D" w:rsidRDefault="0054243D" w:rsidP="00B94F5C">
      <w:pPr>
        <w:rPr>
          <w:b/>
          <w:bCs/>
          <w:sz w:val="28"/>
          <w:szCs w:val="28"/>
        </w:rPr>
      </w:pPr>
    </w:p>
    <w:p w14:paraId="23D39183" w14:textId="7C5D38AD" w:rsidR="00C028F7" w:rsidRPr="007C0786" w:rsidRDefault="00B94F5C" w:rsidP="00B94F5C">
      <w:pPr>
        <w:rPr>
          <w:b/>
          <w:bCs/>
          <w:sz w:val="28"/>
          <w:szCs w:val="28"/>
        </w:rPr>
      </w:pPr>
      <w:r w:rsidRPr="00426D72">
        <w:rPr>
          <w:b/>
          <w:bCs/>
          <w:sz w:val="28"/>
          <w:szCs w:val="28"/>
        </w:rPr>
        <w:t xml:space="preserve">Le quartier des Coteaux, </w:t>
      </w:r>
      <w:r w:rsidR="003F7FE1">
        <w:rPr>
          <w:b/>
          <w:bCs/>
          <w:sz w:val="28"/>
          <w:szCs w:val="28"/>
        </w:rPr>
        <w:t xml:space="preserve">plus de </w:t>
      </w:r>
      <w:r w:rsidR="001E45C8">
        <w:rPr>
          <w:b/>
          <w:bCs/>
          <w:sz w:val="28"/>
          <w:szCs w:val="28"/>
        </w:rPr>
        <w:t>70</w:t>
      </w:r>
      <w:r w:rsidR="00233C05">
        <w:rPr>
          <w:b/>
          <w:bCs/>
          <w:sz w:val="28"/>
          <w:szCs w:val="28"/>
        </w:rPr>
        <w:t> </w:t>
      </w:r>
      <w:r w:rsidR="001E45C8">
        <w:rPr>
          <w:b/>
          <w:bCs/>
          <w:sz w:val="28"/>
          <w:szCs w:val="28"/>
        </w:rPr>
        <w:t>000</w:t>
      </w:r>
      <w:r w:rsidR="00233C05">
        <w:rPr>
          <w:b/>
          <w:bCs/>
          <w:sz w:val="28"/>
          <w:szCs w:val="28"/>
        </w:rPr>
        <w:t xml:space="preserve"> d’heures d’insertion Sociale</w:t>
      </w:r>
    </w:p>
    <w:p w14:paraId="7BC43020" w14:textId="284093A1" w:rsidR="00094A0E" w:rsidRPr="00094A0E" w:rsidRDefault="00C028F7" w:rsidP="009A4E59">
      <w:pPr>
        <w:jc w:val="both"/>
        <w:rPr>
          <w:sz w:val="24"/>
          <w:szCs w:val="24"/>
        </w:rPr>
      </w:pPr>
      <w:r w:rsidRPr="00094A0E">
        <w:rPr>
          <w:sz w:val="24"/>
          <w:szCs w:val="24"/>
        </w:rPr>
        <w:t xml:space="preserve">Le </w:t>
      </w:r>
      <w:r w:rsidR="00F2047C" w:rsidRPr="00094A0E">
        <w:rPr>
          <w:sz w:val="24"/>
          <w:szCs w:val="24"/>
        </w:rPr>
        <w:t>projet d</w:t>
      </w:r>
      <w:r w:rsidR="00FD0AF3">
        <w:rPr>
          <w:sz w:val="24"/>
          <w:szCs w:val="24"/>
        </w:rPr>
        <w:t>u</w:t>
      </w:r>
      <w:r w:rsidR="00F2047C" w:rsidRPr="00094A0E">
        <w:rPr>
          <w:sz w:val="24"/>
          <w:szCs w:val="24"/>
        </w:rPr>
        <w:t xml:space="preserve"> </w:t>
      </w:r>
      <w:r w:rsidRPr="00094A0E">
        <w:rPr>
          <w:sz w:val="24"/>
          <w:szCs w:val="24"/>
        </w:rPr>
        <w:t>quartier des Coteaux est un chantier d’envergure</w:t>
      </w:r>
      <w:r w:rsidR="009062E5" w:rsidRPr="00094A0E">
        <w:rPr>
          <w:sz w:val="24"/>
          <w:szCs w:val="24"/>
        </w:rPr>
        <w:t xml:space="preserve"> </w:t>
      </w:r>
      <w:r w:rsidR="00B952D5" w:rsidRPr="00094A0E">
        <w:rPr>
          <w:sz w:val="24"/>
          <w:szCs w:val="24"/>
        </w:rPr>
        <w:t>(</w:t>
      </w:r>
      <w:r w:rsidR="009062E5" w:rsidRPr="00094A0E">
        <w:rPr>
          <w:sz w:val="24"/>
          <w:szCs w:val="24"/>
        </w:rPr>
        <w:t xml:space="preserve">238 M€ </w:t>
      </w:r>
      <w:r w:rsidR="00F2047C" w:rsidRPr="00094A0E">
        <w:rPr>
          <w:sz w:val="24"/>
          <w:szCs w:val="24"/>
        </w:rPr>
        <w:t>d’investissement</w:t>
      </w:r>
      <w:r w:rsidR="009062E5" w:rsidRPr="00094A0E">
        <w:rPr>
          <w:sz w:val="24"/>
          <w:szCs w:val="24"/>
        </w:rPr>
        <w:t>)</w:t>
      </w:r>
      <w:r w:rsidR="00F2047C" w:rsidRPr="00094A0E">
        <w:rPr>
          <w:sz w:val="24"/>
          <w:szCs w:val="24"/>
        </w:rPr>
        <w:t xml:space="preserve"> qui</w:t>
      </w:r>
      <w:r w:rsidR="009A3D30" w:rsidRPr="00094A0E">
        <w:rPr>
          <w:sz w:val="24"/>
          <w:szCs w:val="24"/>
        </w:rPr>
        <w:t xml:space="preserve"> </w:t>
      </w:r>
      <w:r w:rsidR="00F2047C" w:rsidRPr="00094A0E">
        <w:rPr>
          <w:sz w:val="24"/>
          <w:szCs w:val="24"/>
        </w:rPr>
        <w:t>bénéficie d’une</w:t>
      </w:r>
      <w:r w:rsidR="009A3D30" w:rsidRPr="00094A0E">
        <w:rPr>
          <w:sz w:val="24"/>
          <w:szCs w:val="24"/>
        </w:rPr>
        <w:t xml:space="preserve"> subvention</w:t>
      </w:r>
      <w:r w:rsidR="00F2047C" w:rsidRPr="00094A0E">
        <w:rPr>
          <w:sz w:val="24"/>
          <w:szCs w:val="24"/>
        </w:rPr>
        <w:t xml:space="preserve"> de</w:t>
      </w:r>
      <w:r w:rsidR="009A3D30" w:rsidRPr="00094A0E">
        <w:rPr>
          <w:sz w:val="24"/>
          <w:szCs w:val="24"/>
        </w:rPr>
        <w:t xml:space="preserve"> l’ANRU</w:t>
      </w:r>
      <w:r w:rsidRPr="00094A0E">
        <w:rPr>
          <w:sz w:val="24"/>
          <w:szCs w:val="24"/>
        </w:rPr>
        <w:t>,</w:t>
      </w:r>
      <w:r w:rsidR="00F2047C" w:rsidRPr="00094A0E">
        <w:rPr>
          <w:sz w:val="24"/>
          <w:szCs w:val="24"/>
        </w:rPr>
        <w:t xml:space="preserve"> pour réaliser </w:t>
      </w:r>
      <w:r w:rsidR="007C0786" w:rsidRPr="00094A0E">
        <w:rPr>
          <w:sz w:val="24"/>
          <w:szCs w:val="24"/>
        </w:rPr>
        <w:t>en</w:t>
      </w:r>
      <w:r w:rsidR="007C0786">
        <w:rPr>
          <w:sz w:val="24"/>
          <w:szCs w:val="24"/>
        </w:rPr>
        <w:t>tre</w:t>
      </w:r>
      <w:r w:rsidR="007C0786" w:rsidRPr="00094A0E">
        <w:rPr>
          <w:sz w:val="24"/>
          <w:szCs w:val="24"/>
        </w:rPr>
        <w:t xml:space="preserve"> autres</w:t>
      </w:r>
      <w:r w:rsidR="00094A0E" w:rsidRPr="00094A0E">
        <w:rPr>
          <w:sz w:val="24"/>
          <w:szCs w:val="24"/>
        </w:rPr>
        <w:t> :</w:t>
      </w:r>
    </w:p>
    <w:p w14:paraId="71365501" w14:textId="4642D77B" w:rsidR="00094A0E" w:rsidRPr="00094A0E" w:rsidRDefault="00094A0E" w:rsidP="00094A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094A0E">
        <w:rPr>
          <w:sz w:val="24"/>
          <w:szCs w:val="24"/>
        </w:rPr>
        <w:t>Une</w:t>
      </w:r>
      <w:r w:rsidR="00C028F7" w:rsidRPr="00094A0E">
        <w:rPr>
          <w:sz w:val="24"/>
          <w:szCs w:val="24"/>
        </w:rPr>
        <w:t xml:space="preserve"> restructuration de l’est du quartier</w:t>
      </w:r>
    </w:p>
    <w:p w14:paraId="69C8DEAF" w14:textId="0D5163D3" w:rsidR="00094A0E" w:rsidRPr="00094A0E" w:rsidRDefault="00094A0E" w:rsidP="00094A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094A0E">
        <w:rPr>
          <w:sz w:val="24"/>
          <w:szCs w:val="24"/>
        </w:rPr>
        <w:t>Le</w:t>
      </w:r>
      <w:r w:rsidR="00F2047C" w:rsidRPr="00094A0E">
        <w:rPr>
          <w:sz w:val="24"/>
          <w:szCs w:val="24"/>
        </w:rPr>
        <w:t xml:space="preserve"> </w:t>
      </w:r>
      <w:r w:rsidR="00C028F7" w:rsidRPr="00094A0E">
        <w:rPr>
          <w:sz w:val="24"/>
          <w:szCs w:val="24"/>
        </w:rPr>
        <w:t>recyclage de la copropriété Peupliers-Nations</w:t>
      </w:r>
    </w:p>
    <w:p w14:paraId="33EC6021" w14:textId="77777777" w:rsidR="00094A0E" w:rsidRPr="00094A0E" w:rsidRDefault="00094A0E" w:rsidP="00094A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094A0E">
        <w:rPr>
          <w:sz w:val="24"/>
          <w:szCs w:val="24"/>
        </w:rPr>
        <w:t>Un</w:t>
      </w:r>
      <w:r w:rsidR="00C028F7" w:rsidRPr="00094A0E">
        <w:rPr>
          <w:sz w:val="24"/>
          <w:szCs w:val="24"/>
        </w:rPr>
        <w:t xml:space="preserve"> parc sportif et paysager</w:t>
      </w:r>
    </w:p>
    <w:p w14:paraId="344DE48E" w14:textId="506C4B4C" w:rsidR="00094A0E" w:rsidRPr="00094A0E" w:rsidRDefault="00094A0E" w:rsidP="00094A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094A0E">
        <w:rPr>
          <w:sz w:val="24"/>
          <w:szCs w:val="24"/>
        </w:rPr>
        <w:t>L</w:t>
      </w:r>
      <w:r w:rsidR="00C028F7" w:rsidRPr="00094A0E">
        <w:rPr>
          <w:sz w:val="24"/>
          <w:szCs w:val="24"/>
        </w:rPr>
        <w:t>a construction d’environ 500 logements privés en petits collectif</w:t>
      </w:r>
      <w:r w:rsidRPr="00094A0E">
        <w:rPr>
          <w:sz w:val="24"/>
          <w:szCs w:val="24"/>
        </w:rPr>
        <w:t xml:space="preserve">s et </w:t>
      </w:r>
      <w:r w:rsidR="00C028F7" w:rsidRPr="00094A0E">
        <w:rPr>
          <w:sz w:val="24"/>
          <w:szCs w:val="24"/>
        </w:rPr>
        <w:t>maison</w:t>
      </w:r>
      <w:r w:rsidR="00FD0AF3">
        <w:rPr>
          <w:sz w:val="24"/>
          <w:szCs w:val="24"/>
        </w:rPr>
        <w:t>s</w:t>
      </w:r>
      <w:r w:rsidR="00C028F7" w:rsidRPr="00094A0E">
        <w:rPr>
          <w:sz w:val="24"/>
          <w:szCs w:val="24"/>
        </w:rPr>
        <w:t xml:space="preserve"> de vill</w:t>
      </w:r>
      <w:r w:rsidR="002F1D06" w:rsidRPr="00094A0E">
        <w:rPr>
          <w:sz w:val="24"/>
          <w:szCs w:val="24"/>
        </w:rPr>
        <w:t>e</w:t>
      </w:r>
    </w:p>
    <w:p w14:paraId="6C33DAD9" w14:textId="59D2FC14" w:rsidR="00094A0E" w:rsidRDefault="00094A0E" w:rsidP="00094A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094A0E">
        <w:rPr>
          <w:sz w:val="24"/>
          <w:szCs w:val="24"/>
        </w:rPr>
        <w:t>L’aménagement de 3 groupes scolaires</w:t>
      </w:r>
    </w:p>
    <w:p w14:paraId="172CAE08" w14:textId="1549AB71" w:rsidR="003B474E" w:rsidRPr="00094A0E" w:rsidRDefault="003B474E" w:rsidP="00094A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77F0C7DE" w14:textId="583A2C91" w:rsidR="009062E5" w:rsidRDefault="009062E5" w:rsidP="009A4E59">
      <w:pPr>
        <w:jc w:val="both"/>
        <w:rPr>
          <w:sz w:val="24"/>
          <w:szCs w:val="24"/>
        </w:rPr>
      </w:pPr>
      <w:r>
        <w:rPr>
          <w:sz w:val="24"/>
          <w:szCs w:val="24"/>
        </w:rPr>
        <w:t>Madame Catherine Vautrin, Présidente de l’ANRU</w:t>
      </w:r>
      <w:r w:rsidR="007C0786">
        <w:rPr>
          <w:sz w:val="24"/>
          <w:szCs w:val="24"/>
        </w:rPr>
        <w:t>,</w:t>
      </w:r>
      <w:r w:rsidR="00B952D5">
        <w:rPr>
          <w:sz w:val="24"/>
          <w:szCs w:val="24"/>
        </w:rPr>
        <w:t xml:space="preserve"> a effectué la visite </w:t>
      </w:r>
      <w:r w:rsidR="007C0786">
        <w:rPr>
          <w:sz w:val="24"/>
          <w:szCs w:val="24"/>
        </w:rPr>
        <w:t>du</w:t>
      </w:r>
      <w:r w:rsidR="00B952D5">
        <w:rPr>
          <w:sz w:val="24"/>
          <w:szCs w:val="24"/>
        </w:rPr>
        <w:t xml:space="preserve"> quartier des Coteaux le vendredi 16 juillet 2023</w:t>
      </w:r>
      <w:r w:rsidR="007C0786">
        <w:rPr>
          <w:sz w:val="24"/>
          <w:szCs w:val="24"/>
        </w:rPr>
        <w:t xml:space="preserve"> dernier.</w:t>
      </w:r>
    </w:p>
    <w:p w14:paraId="7D6D09E5" w14:textId="25526641" w:rsidR="00987CED" w:rsidRDefault="00987CED" w:rsidP="00987CED">
      <w:pPr>
        <w:jc w:val="both"/>
        <w:rPr>
          <w:sz w:val="24"/>
          <w:szCs w:val="24"/>
        </w:rPr>
      </w:pPr>
      <w:r>
        <w:rPr>
          <w:sz w:val="24"/>
          <w:szCs w:val="24"/>
        </w:rPr>
        <w:t>À cette occasion, notre directrice</w:t>
      </w:r>
      <w:r w:rsidR="007C0786">
        <w:rPr>
          <w:sz w:val="24"/>
          <w:szCs w:val="24"/>
        </w:rPr>
        <w:t>,</w:t>
      </w:r>
      <w:r w:rsidR="00D773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Alexandra </w:t>
      </w:r>
      <w:proofErr w:type="spellStart"/>
      <w:r>
        <w:rPr>
          <w:sz w:val="24"/>
          <w:szCs w:val="24"/>
        </w:rPr>
        <w:t>Walonislow</w:t>
      </w:r>
      <w:proofErr w:type="spellEnd"/>
      <w:r w:rsidR="007C0786">
        <w:rPr>
          <w:sz w:val="24"/>
          <w:szCs w:val="24"/>
        </w:rPr>
        <w:t>,</w:t>
      </w:r>
      <w:r>
        <w:rPr>
          <w:sz w:val="24"/>
          <w:szCs w:val="24"/>
        </w:rPr>
        <w:t xml:space="preserve"> a pu </w:t>
      </w:r>
      <w:r w:rsidR="001C34AC">
        <w:rPr>
          <w:sz w:val="24"/>
          <w:szCs w:val="24"/>
        </w:rPr>
        <w:t xml:space="preserve">lui présenter les missions de la MEF </w:t>
      </w:r>
      <w:r w:rsidR="00FD0AF3">
        <w:rPr>
          <w:sz w:val="24"/>
          <w:szCs w:val="24"/>
        </w:rPr>
        <w:t xml:space="preserve">Mulhouse Sud Alsace </w:t>
      </w:r>
      <w:r w:rsidR="001C34AC">
        <w:rPr>
          <w:sz w:val="24"/>
          <w:szCs w:val="24"/>
        </w:rPr>
        <w:t xml:space="preserve">en matière de Clauses Sociales et le bénéfice </w:t>
      </w:r>
      <w:r w:rsidR="00094A0E">
        <w:rPr>
          <w:sz w:val="24"/>
          <w:szCs w:val="24"/>
        </w:rPr>
        <w:t>généré pour l</w:t>
      </w:r>
      <w:r w:rsidR="00FD0AF3">
        <w:rPr>
          <w:sz w:val="24"/>
          <w:szCs w:val="24"/>
        </w:rPr>
        <w:t>’</w:t>
      </w:r>
      <w:r w:rsidR="001C34AC">
        <w:rPr>
          <w:sz w:val="24"/>
          <w:szCs w:val="24"/>
        </w:rPr>
        <w:t xml:space="preserve">emploi </w:t>
      </w:r>
      <w:r w:rsidR="00094A0E">
        <w:rPr>
          <w:sz w:val="24"/>
          <w:szCs w:val="24"/>
        </w:rPr>
        <w:t>des habitants</w:t>
      </w:r>
      <w:r w:rsidR="001C34AC">
        <w:rPr>
          <w:sz w:val="24"/>
          <w:szCs w:val="24"/>
        </w:rPr>
        <w:t xml:space="preserve"> </w:t>
      </w:r>
      <w:r w:rsidR="00D640E0">
        <w:rPr>
          <w:sz w:val="24"/>
          <w:szCs w:val="24"/>
        </w:rPr>
        <w:t>des Quartiers</w:t>
      </w:r>
      <w:r w:rsidR="001C34AC">
        <w:rPr>
          <w:sz w:val="24"/>
          <w:szCs w:val="24"/>
        </w:rPr>
        <w:t xml:space="preserve"> Prioritaire</w:t>
      </w:r>
      <w:r w:rsidR="007C0786">
        <w:rPr>
          <w:sz w:val="24"/>
          <w:szCs w:val="24"/>
        </w:rPr>
        <w:t>s</w:t>
      </w:r>
      <w:r w:rsidR="001C34AC">
        <w:rPr>
          <w:sz w:val="24"/>
          <w:szCs w:val="24"/>
        </w:rPr>
        <w:t xml:space="preserve"> de la Ville (QPV) et plus largement les personnes très éloignées de l’emploi.</w:t>
      </w:r>
    </w:p>
    <w:p w14:paraId="57FCEA53" w14:textId="72E66E23" w:rsidR="00D640E0" w:rsidRDefault="00D640E0" w:rsidP="00987C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cadre </w:t>
      </w:r>
      <w:r w:rsidR="003B474E">
        <w:rPr>
          <w:sz w:val="24"/>
          <w:szCs w:val="24"/>
        </w:rPr>
        <w:t>d</w:t>
      </w:r>
      <w:r w:rsidR="00FD0AF3">
        <w:rPr>
          <w:sz w:val="24"/>
          <w:szCs w:val="24"/>
        </w:rPr>
        <w:t>u</w:t>
      </w:r>
      <w:r w:rsidR="003B474E">
        <w:rPr>
          <w:sz w:val="24"/>
          <w:szCs w:val="24"/>
        </w:rPr>
        <w:t xml:space="preserve"> </w:t>
      </w:r>
      <w:r>
        <w:rPr>
          <w:sz w:val="24"/>
          <w:szCs w:val="24"/>
        </w:rPr>
        <w:t>quartier des Coteaux, c’est plus de 70 000h qui sont prévues.</w:t>
      </w:r>
    </w:p>
    <w:p w14:paraId="3CAEB2B4" w14:textId="6EE11F71" w:rsidR="00D640E0" w:rsidRDefault="00D640E0" w:rsidP="00987CED">
      <w:pPr>
        <w:jc w:val="both"/>
        <w:rPr>
          <w:sz w:val="24"/>
          <w:szCs w:val="24"/>
        </w:rPr>
      </w:pPr>
      <w:r>
        <w:rPr>
          <w:sz w:val="24"/>
          <w:szCs w:val="24"/>
        </w:rPr>
        <w:t>Le NPR</w:t>
      </w:r>
      <w:r w:rsidR="00FD0AF3">
        <w:rPr>
          <w:sz w:val="24"/>
          <w:szCs w:val="24"/>
        </w:rPr>
        <w:t>N</w:t>
      </w:r>
      <w:r>
        <w:rPr>
          <w:sz w:val="24"/>
          <w:szCs w:val="24"/>
        </w:rPr>
        <w:t>U impose un quota d’heures d’insertion professionnelle dans les marchés de travaux à hauteur de 5% du nombre d’heures réalisées. M2A</w:t>
      </w:r>
      <w:r w:rsidR="00FD0AF3">
        <w:rPr>
          <w:sz w:val="24"/>
          <w:szCs w:val="24"/>
        </w:rPr>
        <w:t xml:space="preserve">, </w:t>
      </w:r>
      <w:r>
        <w:rPr>
          <w:sz w:val="24"/>
          <w:szCs w:val="24"/>
        </w:rPr>
        <w:t>porteur du projet NPR</w:t>
      </w:r>
      <w:r w:rsidR="00FD0AF3">
        <w:rPr>
          <w:sz w:val="24"/>
          <w:szCs w:val="24"/>
        </w:rPr>
        <w:t>N</w:t>
      </w:r>
      <w:r>
        <w:rPr>
          <w:sz w:val="24"/>
          <w:szCs w:val="24"/>
        </w:rPr>
        <w:t xml:space="preserve">U de l’agglomération Mulhousienne, </w:t>
      </w:r>
      <w:r w:rsidR="00FD0AF3">
        <w:rPr>
          <w:sz w:val="24"/>
          <w:szCs w:val="24"/>
        </w:rPr>
        <w:t>s</w:t>
      </w:r>
      <w:r>
        <w:rPr>
          <w:sz w:val="24"/>
          <w:szCs w:val="24"/>
        </w:rPr>
        <w:t>’est associé à la MEF pour la réalisation de cet objectif.</w:t>
      </w:r>
    </w:p>
    <w:p w14:paraId="565758EA" w14:textId="56068223" w:rsidR="001C34AC" w:rsidRDefault="001C34AC" w:rsidP="00987CED">
      <w:pPr>
        <w:jc w:val="both"/>
        <w:rPr>
          <w:sz w:val="24"/>
          <w:szCs w:val="24"/>
        </w:rPr>
      </w:pPr>
      <w:r>
        <w:rPr>
          <w:sz w:val="24"/>
          <w:szCs w:val="24"/>
        </w:rPr>
        <w:t>C’est aussi l’occasion pour les entreprises de répondre à leurs obligations en matière de RSE (Responsabilité Sociétale des Entreprise</w:t>
      </w:r>
      <w:r w:rsidR="007C0786">
        <w:rPr>
          <w:sz w:val="24"/>
          <w:szCs w:val="24"/>
        </w:rPr>
        <w:t>s</w:t>
      </w:r>
      <w:r>
        <w:rPr>
          <w:sz w:val="24"/>
          <w:szCs w:val="24"/>
        </w:rPr>
        <w:t>) et de les impliquer dans une démarche d’inclusion.</w:t>
      </w:r>
    </w:p>
    <w:p w14:paraId="52A4C602" w14:textId="77777777" w:rsidR="003B474E" w:rsidRDefault="00987CED" w:rsidP="003B474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CE5D56" wp14:editId="309001B6">
            <wp:simplePos x="0" y="0"/>
            <wp:positionH relativeFrom="column">
              <wp:posOffset>1719580</wp:posOffset>
            </wp:positionH>
            <wp:positionV relativeFrom="paragraph">
              <wp:posOffset>24130</wp:posOffset>
            </wp:positionV>
            <wp:extent cx="2369185" cy="1314450"/>
            <wp:effectExtent l="0" t="0" r="0" b="0"/>
            <wp:wrapNone/>
            <wp:docPr id="426968869" name="Image 2" descr="Une image contenant habits, personne, arbre, Visage hum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68869" name="Image 2" descr="Une image contenant habits, personne, arbre, Visage humai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CBCBF" w14:textId="77777777" w:rsidR="007C0786" w:rsidRDefault="007C0786" w:rsidP="003B474E">
      <w:pPr>
        <w:jc w:val="center"/>
        <w:rPr>
          <w:b/>
          <w:bCs/>
          <w:sz w:val="24"/>
          <w:szCs w:val="24"/>
        </w:rPr>
      </w:pPr>
    </w:p>
    <w:p w14:paraId="12F550C3" w14:textId="2C1A376B" w:rsidR="001978CD" w:rsidRPr="003B474E" w:rsidRDefault="001978CD" w:rsidP="003B474E">
      <w:pPr>
        <w:jc w:val="center"/>
        <w:rPr>
          <w:sz w:val="24"/>
          <w:szCs w:val="24"/>
        </w:rPr>
      </w:pPr>
      <w:r w:rsidRPr="001978CD">
        <w:rPr>
          <w:b/>
          <w:bCs/>
          <w:sz w:val="24"/>
          <w:szCs w:val="24"/>
        </w:rPr>
        <w:t xml:space="preserve">ANRU </w:t>
      </w:r>
    </w:p>
    <w:p w14:paraId="25BD7FB4" w14:textId="77777777" w:rsidR="007C0786" w:rsidRDefault="001978CD" w:rsidP="009A4E59">
      <w:pPr>
        <w:jc w:val="both"/>
        <w:rPr>
          <w:sz w:val="24"/>
          <w:szCs w:val="24"/>
        </w:rPr>
      </w:pPr>
      <w:r w:rsidRPr="00D640E0">
        <w:rPr>
          <w:sz w:val="24"/>
          <w:szCs w:val="24"/>
        </w:rPr>
        <w:lastRenderedPageBreak/>
        <w:t>Agence Nationale Pour la Rénovation Urbaine.</w:t>
      </w:r>
    </w:p>
    <w:p w14:paraId="4B6AC081" w14:textId="5CAE8E80" w:rsidR="001978CD" w:rsidRPr="00D640E0" w:rsidRDefault="001978CD" w:rsidP="009A4E59">
      <w:pPr>
        <w:jc w:val="both"/>
        <w:rPr>
          <w:sz w:val="24"/>
          <w:szCs w:val="24"/>
        </w:rPr>
      </w:pPr>
      <w:r w:rsidRPr="00D640E0">
        <w:rPr>
          <w:sz w:val="24"/>
          <w:szCs w:val="24"/>
        </w:rPr>
        <w:t xml:space="preserve">L’ANRU 2 est la seconde phase de renouvellement urbain à l’échelle du territoire national. </w:t>
      </w:r>
    </w:p>
    <w:p w14:paraId="5967F346" w14:textId="77777777" w:rsidR="001978CD" w:rsidRPr="00D640E0" w:rsidRDefault="001978CD" w:rsidP="001978CD">
      <w:pPr>
        <w:rPr>
          <w:sz w:val="24"/>
          <w:szCs w:val="24"/>
        </w:rPr>
      </w:pPr>
      <w:r w:rsidRPr="00D640E0">
        <w:rPr>
          <w:sz w:val="24"/>
          <w:szCs w:val="24"/>
        </w:rPr>
        <w:t>Les objectifs de l’ANRU :</w:t>
      </w:r>
    </w:p>
    <w:p w14:paraId="03EC992D" w14:textId="77777777" w:rsidR="001978CD" w:rsidRPr="00D640E0" w:rsidRDefault="001978CD" w:rsidP="001978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40E0">
        <w:rPr>
          <w:sz w:val="24"/>
          <w:szCs w:val="24"/>
        </w:rPr>
        <w:t>Augmenter la diversité de l’habitat</w:t>
      </w:r>
    </w:p>
    <w:p w14:paraId="26BD1789" w14:textId="77777777" w:rsidR="001978CD" w:rsidRPr="00D640E0" w:rsidRDefault="001978CD" w:rsidP="001978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40E0">
        <w:rPr>
          <w:sz w:val="24"/>
          <w:szCs w:val="24"/>
        </w:rPr>
        <w:t>Adapter la densité du quartier à son environnement et aux fonctions urbaines visées</w:t>
      </w:r>
    </w:p>
    <w:p w14:paraId="3F3CA17C" w14:textId="77777777" w:rsidR="001978CD" w:rsidRPr="00D640E0" w:rsidRDefault="001978CD" w:rsidP="001978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40E0">
        <w:rPr>
          <w:sz w:val="24"/>
          <w:szCs w:val="24"/>
        </w:rPr>
        <w:t>Favoriser la mixité fonctionnelle et consolider le potentiel de développement économique</w:t>
      </w:r>
    </w:p>
    <w:p w14:paraId="140BED2A" w14:textId="77777777" w:rsidR="001978CD" w:rsidRPr="00D640E0" w:rsidRDefault="001978CD" w:rsidP="001978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40E0">
        <w:rPr>
          <w:sz w:val="24"/>
          <w:szCs w:val="24"/>
        </w:rPr>
        <w:t>Renforcer l’ouverture du quartier et la mobilité des habitants</w:t>
      </w:r>
    </w:p>
    <w:p w14:paraId="289612F1" w14:textId="77777777" w:rsidR="001978CD" w:rsidRPr="00D640E0" w:rsidRDefault="001978CD" w:rsidP="001978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40E0">
        <w:rPr>
          <w:sz w:val="24"/>
          <w:szCs w:val="24"/>
        </w:rPr>
        <w:t>Viser l’efficacité énergétique et contribuer à la transition écologique des quartiers</w:t>
      </w:r>
    </w:p>
    <w:p w14:paraId="2061613F" w14:textId="77777777" w:rsidR="001978CD" w:rsidRPr="00D640E0" w:rsidRDefault="001978CD" w:rsidP="001978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40E0">
        <w:rPr>
          <w:sz w:val="24"/>
          <w:szCs w:val="24"/>
        </w:rPr>
        <w:t>Réaliser des aménagements urbains et des programmes immobiliers de qualité prenant en compte les usages, les enjeux de gestion et de sureté et anticipant les évolutions et mutations futures</w:t>
      </w:r>
    </w:p>
    <w:p w14:paraId="0BA7ABBA" w14:textId="77777777" w:rsidR="001978CD" w:rsidRPr="00D640E0" w:rsidRDefault="001978CD" w:rsidP="001978CD">
      <w:pPr>
        <w:rPr>
          <w:sz w:val="24"/>
          <w:szCs w:val="24"/>
        </w:rPr>
      </w:pPr>
    </w:p>
    <w:p w14:paraId="20600050" w14:textId="06FB1525" w:rsidR="0054243D" w:rsidRDefault="001978CD" w:rsidP="00FF7F50">
      <w:pPr>
        <w:rPr>
          <w:sz w:val="24"/>
          <w:szCs w:val="24"/>
        </w:rPr>
      </w:pPr>
      <w:r w:rsidRPr="00D640E0">
        <w:rPr>
          <w:sz w:val="24"/>
          <w:szCs w:val="24"/>
        </w:rPr>
        <w:t xml:space="preserve">+ D’infos (lien à intégrer </w:t>
      </w:r>
      <w:hyperlink r:id="rId8" w:history="1">
        <w:r w:rsidRPr="00D640E0">
          <w:rPr>
            <w:rStyle w:val="Lienhypertexte"/>
            <w:sz w:val="24"/>
            <w:szCs w:val="24"/>
          </w:rPr>
          <w:t>https://www.anru.fr/le-nouveau-programme-national-de-renouvellement-urbain-npnru</w:t>
        </w:r>
      </w:hyperlink>
      <w:r w:rsidRPr="00D640E0">
        <w:rPr>
          <w:sz w:val="24"/>
          <w:szCs w:val="24"/>
        </w:rPr>
        <w:t>)</w:t>
      </w:r>
    </w:p>
    <w:sectPr w:rsidR="00542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573"/>
    <w:multiLevelType w:val="hybridMultilevel"/>
    <w:tmpl w:val="972CFF4E"/>
    <w:lvl w:ilvl="0" w:tplc="E200B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8171B"/>
    <w:multiLevelType w:val="hybridMultilevel"/>
    <w:tmpl w:val="63BA622E"/>
    <w:lvl w:ilvl="0" w:tplc="E5881BF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A052D"/>
    <w:multiLevelType w:val="hybridMultilevel"/>
    <w:tmpl w:val="830A8F04"/>
    <w:lvl w:ilvl="0" w:tplc="CD9EC3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2218D"/>
    <w:multiLevelType w:val="hybridMultilevel"/>
    <w:tmpl w:val="76D66612"/>
    <w:lvl w:ilvl="0" w:tplc="8FFC1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112901">
    <w:abstractNumId w:val="2"/>
  </w:num>
  <w:num w:numId="2" w16cid:durableId="1751735141">
    <w:abstractNumId w:val="1"/>
  </w:num>
  <w:num w:numId="3" w16cid:durableId="2008438467">
    <w:abstractNumId w:val="3"/>
  </w:num>
  <w:num w:numId="4" w16cid:durableId="5616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CD"/>
    <w:rsid w:val="00094A0E"/>
    <w:rsid w:val="001978CD"/>
    <w:rsid w:val="001C34AC"/>
    <w:rsid w:val="001E45C8"/>
    <w:rsid w:val="001F5224"/>
    <w:rsid w:val="002008C3"/>
    <w:rsid w:val="00233C05"/>
    <w:rsid w:val="002C5D0F"/>
    <w:rsid w:val="002F1D06"/>
    <w:rsid w:val="003B474E"/>
    <w:rsid w:val="003F7FE1"/>
    <w:rsid w:val="00426D72"/>
    <w:rsid w:val="0054243D"/>
    <w:rsid w:val="005C0F1B"/>
    <w:rsid w:val="00625A93"/>
    <w:rsid w:val="007023EC"/>
    <w:rsid w:val="007C0786"/>
    <w:rsid w:val="007F0F59"/>
    <w:rsid w:val="00857A7A"/>
    <w:rsid w:val="008B0FED"/>
    <w:rsid w:val="009062E5"/>
    <w:rsid w:val="00987CED"/>
    <w:rsid w:val="009A3D30"/>
    <w:rsid w:val="009A4E59"/>
    <w:rsid w:val="00AE046A"/>
    <w:rsid w:val="00B25FFF"/>
    <w:rsid w:val="00B36904"/>
    <w:rsid w:val="00B94F5C"/>
    <w:rsid w:val="00B952D5"/>
    <w:rsid w:val="00C028F7"/>
    <w:rsid w:val="00D56D05"/>
    <w:rsid w:val="00D640E0"/>
    <w:rsid w:val="00D77357"/>
    <w:rsid w:val="00DF50B6"/>
    <w:rsid w:val="00E17E9C"/>
    <w:rsid w:val="00E55291"/>
    <w:rsid w:val="00F2047C"/>
    <w:rsid w:val="00FD0AF3"/>
    <w:rsid w:val="00FD52F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EFDF"/>
  <w15:chartTrackingRefBased/>
  <w15:docId w15:val="{6F50D5B9-EF5C-4EB1-9669-80C50AE4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8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978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7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ru.fr/le-nouveau-programme-national-de-renouvellement-urbain-npn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ASFELD</dc:creator>
  <cp:keywords/>
  <dc:description/>
  <cp:lastModifiedBy>Manon ASFELD</cp:lastModifiedBy>
  <cp:revision>31</cp:revision>
  <cp:lastPrinted>2023-09-11T14:31:00Z</cp:lastPrinted>
  <dcterms:created xsi:type="dcterms:W3CDTF">2023-09-08T06:51:00Z</dcterms:created>
  <dcterms:modified xsi:type="dcterms:W3CDTF">2023-09-12T06:44:00Z</dcterms:modified>
</cp:coreProperties>
</file>